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9B" w:rsidRPr="00F60B9B" w:rsidRDefault="00F60B9B" w:rsidP="00F60B9B">
      <w:pPr>
        <w:widowControl w:val="0"/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0B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Итоги деятельности за 2014 год</w:t>
      </w:r>
    </w:p>
    <w:p w:rsidR="00F60B9B" w:rsidRDefault="00F60B9B" w:rsidP="00F60B9B">
      <w:pPr>
        <w:widowControl w:val="0"/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B9B" w:rsidRPr="00F60B9B" w:rsidRDefault="00F60B9B" w:rsidP="00F60B9B">
      <w:pPr>
        <w:widowControl w:val="0"/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Промышленность</w:t>
      </w:r>
    </w:p>
    <w:p w:rsidR="00F60B9B" w:rsidRPr="00F60B9B" w:rsidRDefault="00F60B9B" w:rsidP="00F60B9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B9B" w:rsidRPr="00F60B9B" w:rsidRDefault="00F60B9B" w:rsidP="00F60B9B">
      <w:pPr>
        <w:widowControl w:val="0"/>
        <w:tabs>
          <w:tab w:val="left" w:pos="2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0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ндекс промышленного производства</w:t>
      </w:r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видам экономической деятельности за 2014 год составил 100,3%, в том числе по добыче полезных ископаемых – 90,4%, по обрабатывающим производствам – 104,2%, по производству и распределению </w:t>
      </w:r>
      <w:r w:rsidRPr="00F60B9B">
        <w:rPr>
          <w:rFonts w:ascii="Times New Roman" w:hAnsi="Times New Roman" w:cs="Times New Roman"/>
          <w:sz w:val="28"/>
          <w:szCs w:val="28"/>
        </w:rPr>
        <w:t>электроэнерг</w:t>
      </w:r>
      <w:bookmarkStart w:id="0" w:name="_GoBack"/>
      <w:bookmarkEnd w:id="0"/>
      <w:r w:rsidRPr="00F60B9B">
        <w:rPr>
          <w:rFonts w:ascii="Times New Roman" w:hAnsi="Times New Roman" w:cs="Times New Roman"/>
          <w:sz w:val="28"/>
          <w:szCs w:val="28"/>
        </w:rPr>
        <w:t xml:space="preserve">ии, газа и воды </w:t>
      </w:r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86,0%.</w:t>
      </w:r>
    </w:p>
    <w:p w:rsidR="00F60B9B" w:rsidRPr="00F60B9B" w:rsidRDefault="00F60B9B" w:rsidP="00F60B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B9B">
        <w:rPr>
          <w:rFonts w:ascii="Times New Roman" w:hAnsi="Times New Roman" w:cs="Times New Roman"/>
          <w:sz w:val="28"/>
          <w:szCs w:val="28"/>
        </w:rPr>
        <w:t xml:space="preserve">Опережающими темпами по обрабатывающим производствам в отчетном году развивались предприятия производства пищевых продуктов, включая напитки (рост производства продукции составил 118,3% по сравнению с показателем за 2013 год), химического производства (109,2%), издательской и полиграфической деятельности (107,7%), в 1,8 раза выросло производство прочих неметаллических минеральных продуктов. </w:t>
      </w:r>
    </w:p>
    <w:p w:rsidR="00F60B9B" w:rsidRPr="00F60B9B" w:rsidRDefault="00F60B9B" w:rsidP="00F60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B9B">
        <w:rPr>
          <w:rFonts w:ascii="Times New Roman" w:hAnsi="Times New Roman" w:cs="Times New Roman"/>
          <w:sz w:val="28"/>
          <w:szCs w:val="28"/>
        </w:rPr>
        <w:t xml:space="preserve">Снижение уровня добычи полезных ископаемых обусловливается спадом спроса на готовую продукцию </w:t>
      </w:r>
      <w:proofErr w:type="spellStart"/>
      <w:r w:rsidRPr="00F60B9B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Pr="00F60B9B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Осетия-Алания, в том числе: ООО «</w:t>
      </w:r>
      <w:proofErr w:type="spellStart"/>
      <w:r w:rsidRPr="00F60B9B">
        <w:rPr>
          <w:rFonts w:ascii="Times New Roman" w:hAnsi="Times New Roman" w:cs="Times New Roman"/>
          <w:sz w:val="28"/>
          <w:szCs w:val="28"/>
        </w:rPr>
        <w:t>Ардонский</w:t>
      </w:r>
      <w:proofErr w:type="spellEnd"/>
      <w:r w:rsidRPr="00F60B9B">
        <w:rPr>
          <w:rFonts w:ascii="Times New Roman" w:hAnsi="Times New Roman" w:cs="Times New Roman"/>
          <w:sz w:val="28"/>
          <w:szCs w:val="28"/>
        </w:rPr>
        <w:t xml:space="preserve"> щебеночный завод №1», ООО «Стройтехмонтаж-04», ОАО «Владикавказский завод силикатного кирпича».</w:t>
      </w:r>
    </w:p>
    <w:p w:rsidR="00F60B9B" w:rsidRPr="00F60B9B" w:rsidRDefault="00F60B9B" w:rsidP="00F60B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индекса промышленного производства по сравнению с индексом в 2013 году в производстве электроэнергии (на 14,0%) объясняется недовыработкой </w:t>
      </w:r>
      <w:r w:rsidRPr="00F60B9B">
        <w:rPr>
          <w:rFonts w:ascii="Times New Roman" w:hAnsi="Times New Roman" w:cs="Times New Roman"/>
          <w:sz w:val="28"/>
          <w:szCs w:val="28"/>
        </w:rPr>
        <w:t>электроэнергии гидроэлектростанциями СОФ ОАО «</w:t>
      </w:r>
      <w:proofErr w:type="spellStart"/>
      <w:r w:rsidRPr="00F60B9B">
        <w:rPr>
          <w:rFonts w:ascii="Times New Roman" w:hAnsi="Times New Roman" w:cs="Times New Roman"/>
          <w:sz w:val="28"/>
          <w:szCs w:val="28"/>
        </w:rPr>
        <w:t>РусГидро</w:t>
      </w:r>
      <w:proofErr w:type="spellEnd"/>
      <w:r w:rsidRPr="00F60B9B">
        <w:rPr>
          <w:rFonts w:ascii="Times New Roman" w:hAnsi="Times New Roman" w:cs="Times New Roman"/>
          <w:sz w:val="28"/>
          <w:szCs w:val="28"/>
        </w:rPr>
        <w:t xml:space="preserve">» (на 19,7%) в результате схода селевых масс со склона г. Казбек в мае 2014 года, затем повторных в августе, что привело к аварийной ситуации на </w:t>
      </w:r>
      <w:proofErr w:type="spellStart"/>
      <w:r w:rsidRPr="00F60B9B">
        <w:rPr>
          <w:rFonts w:ascii="Times New Roman" w:hAnsi="Times New Roman" w:cs="Times New Roman"/>
          <w:sz w:val="28"/>
          <w:szCs w:val="28"/>
        </w:rPr>
        <w:t>Эзминской</w:t>
      </w:r>
      <w:proofErr w:type="spellEnd"/>
      <w:r w:rsidRPr="00F60B9B">
        <w:rPr>
          <w:rFonts w:ascii="Times New Roman" w:hAnsi="Times New Roman" w:cs="Times New Roman"/>
          <w:sz w:val="28"/>
          <w:szCs w:val="28"/>
        </w:rPr>
        <w:t xml:space="preserve"> ГЭС и вынужденному простою.</w:t>
      </w:r>
      <w:proofErr w:type="gramEnd"/>
    </w:p>
    <w:p w:rsidR="00F60B9B" w:rsidRPr="00F60B9B" w:rsidRDefault="00F60B9B" w:rsidP="00F60B9B">
      <w:pPr>
        <w:tabs>
          <w:tab w:val="left" w:pos="1620"/>
          <w:tab w:val="left" w:pos="2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0B9B">
        <w:rPr>
          <w:rFonts w:ascii="Times New Roman" w:hAnsi="Times New Roman" w:cs="Times New Roman"/>
          <w:sz w:val="28"/>
          <w:szCs w:val="28"/>
        </w:rPr>
        <w:t>Вместе с тем з</w:t>
      </w:r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аниженными темпами в отчетном периоде развивались металлургическое производство и производство готовых металлических изделий (90,2%), производство и распределение электрической и тепловой энергии (86%), производство резиновых и пластмассовых изделий (85,7%), производство транспортных средств и оборудования (80,7%), текстильное и швейное производство (79%), производство электрооборудования, электронного и оптического оборудования (67%), производство кокса и нефтепродуктов (42,3%), производство по обработке древесины и производство</w:t>
      </w:r>
      <w:proofErr w:type="gramEnd"/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изделий из дерева (23%). </w:t>
      </w:r>
    </w:p>
    <w:p w:rsidR="00F60B9B" w:rsidRPr="00F60B9B" w:rsidRDefault="00F60B9B" w:rsidP="00F60B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отгруженной промышленной продукции за 2014 год достиг </w:t>
      </w:r>
      <w:r w:rsidRPr="00F60B9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23 761,6 </w:t>
      </w:r>
      <w:proofErr w:type="gramStart"/>
      <w:r w:rsidRPr="00F60B9B">
        <w:rPr>
          <w:rFonts w:ascii="Times New Roman" w:eastAsia="Times New Roman" w:hAnsi="Times New Roman" w:cs="Tahoma"/>
          <w:sz w:val="28"/>
          <w:szCs w:val="28"/>
          <w:lang w:eastAsia="ru-RU"/>
        </w:rPr>
        <w:t>млн</w:t>
      </w:r>
      <w:proofErr w:type="gramEnd"/>
      <w:r w:rsidRPr="00F60B9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рублей и составил 102,6% к показателю за 2013 год, в том числе по </w:t>
      </w:r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 экономической деятельности:</w:t>
      </w:r>
      <w:r w:rsidRPr="00F60B9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по добыче полезных ископаемых – 410,4 млн рублей (118,7%), по обрабатывающим производствам – 16 495,7 млн рублей (98,2%), </w:t>
      </w:r>
      <w:r w:rsidRPr="00F60B9B">
        <w:rPr>
          <w:rFonts w:ascii="Times New Roman" w:hAnsi="Times New Roman" w:cs="Times New Roman"/>
          <w:sz w:val="28"/>
          <w:szCs w:val="28"/>
        </w:rPr>
        <w:t xml:space="preserve">по производству и распределению электроэнергии, газа и воды </w:t>
      </w:r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60B9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6 855,5 млн рублей (113,9%). </w:t>
      </w:r>
    </w:p>
    <w:p w:rsidR="00F60B9B" w:rsidRPr="00F60B9B" w:rsidRDefault="00F60B9B" w:rsidP="00F60B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обрабатывающих производств в общем объеме отгруженной промышленной продукции остается доминирующим и составляет 69,4% (для сравнения: в 2013 году – 71,5%), производства и распределения электроэнергии – 28,9% (26,7%), добычи полезных ископаемых – 1,7% (1,8%). При этом в структуре объема отгруженной </w:t>
      </w:r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продукции обрабатывающих производств за январь-декабрь 2014 года удельный вес производства пищевых продуктов, включая напитки, составил 44,5% , металлургического производства – 35,1%. </w:t>
      </w:r>
    </w:p>
    <w:p w:rsidR="00F60B9B" w:rsidRPr="00F60B9B" w:rsidRDefault="00F60B9B" w:rsidP="00F60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 объемы отгруженной продукции ОАО «Топаз» (в 3,5 раза), ОАО «Янтарь» (в 1,6 раза), ООО «</w:t>
      </w:r>
      <w:proofErr w:type="spellStart"/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Ирафская</w:t>
      </w:r>
      <w:proofErr w:type="spellEnd"/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швейная фабрика» (в 1,5 раза), </w:t>
      </w:r>
      <w:proofErr w:type="spellStart"/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Терско-Кумская</w:t>
      </w:r>
      <w:proofErr w:type="spellEnd"/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ПМК-4 (139,1%), ОАО «</w:t>
      </w:r>
      <w:proofErr w:type="spellStart"/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Кавдоломит</w:t>
      </w:r>
      <w:proofErr w:type="spellEnd"/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>» (134,2%), ООО УПП ВОС (133,9%), ОАО «Моздокские узоры» (132,4%), ОАО «Крон» (131,8%), ОАО «</w:t>
      </w:r>
      <w:proofErr w:type="spellStart"/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Электронкомплекс</w:t>
      </w:r>
      <w:proofErr w:type="spellEnd"/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>» (130,4%), ООО «ВТЦ «</w:t>
      </w:r>
      <w:proofErr w:type="spellStart"/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Баспик</w:t>
      </w:r>
      <w:proofErr w:type="spellEnd"/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>» (128,2%), ОАО «Разряд» (128,1%), ОАО «</w:t>
      </w:r>
      <w:proofErr w:type="spellStart"/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Электроцинк</w:t>
      </w:r>
      <w:proofErr w:type="spellEnd"/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>» (116,5%), ОАО «НПО «Бином» (111,8%), ОАО «АЗС» (109,9%), ОАО «</w:t>
      </w:r>
      <w:proofErr w:type="spellStart"/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Иристонстекло</w:t>
      </w:r>
      <w:proofErr w:type="spellEnd"/>
      <w:proofErr w:type="gramEnd"/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>» (106,8%), ЗАО «</w:t>
      </w:r>
      <w:proofErr w:type="spellStart"/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Рокос</w:t>
      </w:r>
      <w:proofErr w:type="spellEnd"/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>» (106,1%), ОАО «Гран» (104,8%), ОАО «Кетон» (104,7%), ОАО «</w:t>
      </w:r>
      <w:proofErr w:type="spellStart"/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Севкавказэнерго</w:t>
      </w:r>
      <w:proofErr w:type="spellEnd"/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(101,1%). </w:t>
      </w:r>
    </w:p>
    <w:p w:rsidR="00F60B9B" w:rsidRPr="00F60B9B" w:rsidRDefault="00F60B9B" w:rsidP="00F60B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Снизили объемы отгрузки продукции </w:t>
      </w:r>
      <w:r w:rsidRPr="00F60B9B">
        <w:rPr>
          <w:rFonts w:ascii="Times New Roman" w:hAnsi="Times New Roman" w:cs="Times New Roman"/>
          <w:sz w:val="28"/>
          <w:szCs w:val="28"/>
        </w:rPr>
        <w:t xml:space="preserve">ОАО «Радуга» (на 1,1%), ОАО «Победит» (на 4,3%), ООО «Луч» (на 6,4%), ОАО «Магнит» (на 10,4%), </w:t>
      </w:r>
      <w:proofErr w:type="spellStart"/>
      <w:r w:rsidRPr="00F60B9B">
        <w:rPr>
          <w:rFonts w:ascii="Times New Roman" w:hAnsi="Times New Roman" w:cs="Times New Roman"/>
          <w:sz w:val="28"/>
          <w:szCs w:val="28"/>
        </w:rPr>
        <w:t>Бесланский</w:t>
      </w:r>
      <w:proofErr w:type="spellEnd"/>
      <w:r w:rsidRPr="00F60B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B9B">
        <w:rPr>
          <w:rFonts w:ascii="Times New Roman" w:hAnsi="Times New Roman" w:cs="Times New Roman"/>
          <w:sz w:val="28"/>
          <w:szCs w:val="28"/>
        </w:rPr>
        <w:t>щебзавод</w:t>
      </w:r>
      <w:proofErr w:type="spellEnd"/>
      <w:r w:rsidRPr="00F60B9B">
        <w:rPr>
          <w:rFonts w:ascii="Times New Roman" w:hAnsi="Times New Roman" w:cs="Times New Roman"/>
          <w:sz w:val="28"/>
          <w:szCs w:val="28"/>
        </w:rPr>
        <w:t xml:space="preserve"> – филиал ОАО «ПНК» (на 10,8%), ОАО «</w:t>
      </w:r>
      <w:proofErr w:type="spellStart"/>
      <w:r w:rsidRPr="00F60B9B">
        <w:rPr>
          <w:rFonts w:ascii="Times New Roman" w:hAnsi="Times New Roman" w:cs="Times New Roman"/>
          <w:sz w:val="28"/>
          <w:szCs w:val="28"/>
        </w:rPr>
        <w:t>Электроконтактор</w:t>
      </w:r>
      <w:proofErr w:type="spellEnd"/>
      <w:r w:rsidRPr="00F60B9B">
        <w:rPr>
          <w:rFonts w:ascii="Times New Roman" w:hAnsi="Times New Roman" w:cs="Times New Roman"/>
          <w:sz w:val="28"/>
          <w:szCs w:val="28"/>
        </w:rPr>
        <w:t>» (на 20,1%), ОАО «ВВРЗ» (на 24,6%), ОАО «Одежда» (на 37,5%), ОАО «</w:t>
      </w:r>
      <w:proofErr w:type="spellStart"/>
      <w:r w:rsidRPr="00F60B9B">
        <w:rPr>
          <w:rFonts w:ascii="Times New Roman" w:hAnsi="Times New Roman" w:cs="Times New Roman"/>
          <w:sz w:val="28"/>
          <w:szCs w:val="28"/>
        </w:rPr>
        <w:t>Алагирский</w:t>
      </w:r>
      <w:proofErr w:type="spellEnd"/>
      <w:r w:rsidRPr="00F60B9B">
        <w:rPr>
          <w:rFonts w:ascii="Times New Roman" w:hAnsi="Times New Roman" w:cs="Times New Roman"/>
          <w:sz w:val="28"/>
          <w:szCs w:val="28"/>
        </w:rPr>
        <w:t xml:space="preserve"> ДОЗ» (на 71,3%), ООО «Сервис Пак» (</w:t>
      </w:r>
      <w:proofErr w:type="gramStart"/>
      <w:r w:rsidRPr="00F60B9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60B9B">
        <w:rPr>
          <w:rFonts w:ascii="Times New Roman" w:hAnsi="Times New Roman" w:cs="Times New Roman"/>
          <w:sz w:val="28"/>
          <w:szCs w:val="28"/>
        </w:rPr>
        <w:t xml:space="preserve"> 89,4%).</w:t>
      </w:r>
    </w:p>
    <w:p w:rsidR="00F60B9B" w:rsidRPr="00F60B9B" w:rsidRDefault="00F60B9B" w:rsidP="00F60B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объемов производства обусловлено сокращением оборонных и государственных заказов на предприятиях оборонно-промышленного комплекса, усилением конкуренции вследствие роста импорта в текстильной отрасли, использованием на большинстве предприятий устаревших материалоемких и </w:t>
      </w:r>
      <w:proofErr w:type="spellStart"/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энергозатратных</w:t>
      </w:r>
      <w:proofErr w:type="spellEnd"/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способствующих росту себестоимости конечной продукции. Кроме того, факторами, сдерживающими рост производства, явились повышение тарифов на электроэнергию и транспортные услуги, а также высокая стоимость банковских ресурсов.</w:t>
      </w:r>
    </w:p>
    <w:p w:rsidR="00F60B9B" w:rsidRDefault="00F60B9B" w:rsidP="00F60B9B">
      <w:pPr>
        <w:widowControl w:val="0"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F60B9B" w:rsidRDefault="00F60B9B" w:rsidP="00F60B9B">
      <w:pPr>
        <w:widowControl w:val="0"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F60B9B" w:rsidRPr="00F60B9B" w:rsidRDefault="00F60B9B" w:rsidP="00F60B9B">
      <w:pPr>
        <w:widowControl w:val="0"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60B9B">
        <w:rPr>
          <w:rFonts w:ascii="Times New Roman" w:eastAsiaTheme="majorEastAsia" w:hAnsi="Times New Roman" w:cs="Times New Roman"/>
          <w:b/>
          <w:bCs/>
          <w:sz w:val="28"/>
          <w:szCs w:val="28"/>
        </w:rPr>
        <w:t>Транспорт</w:t>
      </w:r>
    </w:p>
    <w:p w:rsidR="00F60B9B" w:rsidRPr="00F60B9B" w:rsidRDefault="00F60B9B" w:rsidP="00F60B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60B9B" w:rsidRPr="00F60B9B" w:rsidRDefault="00F60B9B" w:rsidP="00F60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2014 год грузовым автомобильным транспортом организаций всех видов экономической деятельности перевезено 2 757,5 тыс. тонн грузов, что в 2,1 раза больше, чем в 2013 году. </w:t>
      </w:r>
    </w:p>
    <w:p w:rsidR="00F60B9B" w:rsidRPr="00F60B9B" w:rsidRDefault="00F60B9B" w:rsidP="00F60B9B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грузооборот в отчетном году по сравнению с показателем за 2013 год вырос на 6,6% и составил 89,4 </w:t>
      </w:r>
      <w:proofErr w:type="gramStart"/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т-км. Значительный рост объемов грузоперевозок обеспечен крупным заказом ОАО «ДРСУ-2» по строительству дороги Москва – Санкт-Петербург. </w:t>
      </w:r>
    </w:p>
    <w:p w:rsidR="00F60B9B" w:rsidRPr="00F60B9B" w:rsidRDefault="00F60B9B" w:rsidP="00F60B9B">
      <w:pPr>
        <w:widowControl w:val="0"/>
        <w:spacing w:after="0" w:line="240" w:lineRule="auto"/>
        <w:ind w:right="-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Пассажирооборот в 2014 году вырос на 1,4% и составил 598,4 </w:t>
      </w:r>
      <w:proofErr w:type="gramStart"/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пасс.-км. </w:t>
      </w:r>
    </w:p>
    <w:p w:rsidR="00F60B9B" w:rsidRPr="00F60B9B" w:rsidRDefault="00F60B9B" w:rsidP="00F60B9B">
      <w:pPr>
        <w:widowControl w:val="0"/>
        <w:spacing w:after="0" w:line="240" w:lineRule="auto"/>
        <w:ind w:right="-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Республиканский автопарк базируется на пяти автотранспортных предприятиях, осуществляющих </w:t>
      </w:r>
      <w:proofErr w:type="spellStart"/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пассажироперевозки</w:t>
      </w:r>
      <w:proofErr w:type="spellEnd"/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>: ООО «</w:t>
      </w:r>
      <w:proofErr w:type="spellStart"/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Ардонское</w:t>
      </w:r>
      <w:proofErr w:type="spellEnd"/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АТП», ГУ «АТП «АК – 1691», ГУ «АТП «Октябрьское», ОАО «АК – 1210», ГУ «АТП г. Дигора». </w:t>
      </w:r>
    </w:p>
    <w:p w:rsidR="00F60B9B" w:rsidRPr="00F60B9B" w:rsidRDefault="00F60B9B" w:rsidP="00F60B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Перевозки пассажиров в </w:t>
      </w:r>
      <w:proofErr w:type="spellStart"/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ладикавказе</w:t>
      </w:r>
      <w:proofErr w:type="spellEnd"/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ВМУП </w:t>
      </w:r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ВладАвтоТранс</w:t>
      </w:r>
      <w:proofErr w:type="spellEnd"/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привлеченный частный транспорт по 44 автобусным маршрутам и ВМУП «</w:t>
      </w:r>
      <w:proofErr w:type="spellStart"/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ВладЭлектроТранс</w:t>
      </w:r>
      <w:proofErr w:type="spellEnd"/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трамвайным маршрутам.</w:t>
      </w:r>
    </w:p>
    <w:p w:rsidR="00F60B9B" w:rsidRPr="00F60B9B" w:rsidRDefault="00F60B9B" w:rsidP="00F60B9B">
      <w:pPr>
        <w:widowControl w:val="0"/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B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Пассажирским автотранспортом предприятий и привлеченных физических лиц в отчетном году перевезено 62,2 </w:t>
      </w:r>
      <w:proofErr w:type="gramStart"/>
      <w:r w:rsidRPr="00F60B9B">
        <w:rPr>
          <w:rFonts w:ascii="Times New Roman" w:eastAsia="Calibri" w:hAnsi="Times New Roman" w:cs="Times New Roman"/>
          <w:sz w:val="28"/>
          <w:szCs w:val="28"/>
          <w:lang w:eastAsia="ru-RU"/>
        </w:rPr>
        <w:t>млн</w:t>
      </w:r>
      <w:proofErr w:type="gramEnd"/>
      <w:r w:rsidRPr="00F60B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пассажиров (101,6% к показателю за 2013 год), в том числе автопредприятиями – 9,5 млн пассажиров (103,1%).</w:t>
      </w:r>
    </w:p>
    <w:p w:rsidR="00F60B9B" w:rsidRPr="00F60B9B" w:rsidRDefault="00F60B9B" w:rsidP="00F60B9B">
      <w:pPr>
        <w:widowControl w:val="0"/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B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Несмотря на положительные результаты итогов хозяйственной деятельности предприятий пассажирского транспорта, оставляет желать лучшего их финансовое состояние: общая выручка всех государственных предприятий транспорта за 2014 год сократилась на 7,3% по отношению к выручке за 2013 год; кредиторская задолженность по состоянию на 1 января 2015 года составила 29,0 </w:t>
      </w:r>
      <w:proofErr w:type="gramStart"/>
      <w:r w:rsidRPr="00F60B9B">
        <w:rPr>
          <w:rFonts w:ascii="Times New Roman" w:eastAsia="Calibri" w:hAnsi="Times New Roman" w:cs="Times New Roman"/>
          <w:sz w:val="28"/>
          <w:szCs w:val="28"/>
          <w:lang w:eastAsia="ru-RU"/>
        </w:rPr>
        <w:t>млн</w:t>
      </w:r>
      <w:proofErr w:type="gramEnd"/>
      <w:r w:rsidRPr="00F60B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дебиторская - свыше 15 млн рублей. Причинами ухудшения финансового состояния явились недофинансирование из республиканского бюджета субсидий на погашение убытков, понесенных предприятиями при перевозке пассажиров по убыточным межмуниципальным маршрутам, а также выплат за ноябрь - декабрь по возмещению автотранспортным предприятиям расходов, связанных с предоставлением мер социальной поддержки льготной категории граждан. </w:t>
      </w:r>
    </w:p>
    <w:p w:rsidR="00F60B9B" w:rsidRPr="00F60B9B" w:rsidRDefault="00F60B9B" w:rsidP="00F60B9B">
      <w:pPr>
        <w:widowControl w:val="0"/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B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2014 год перевозка пассажиров </w:t>
      </w:r>
      <w:proofErr w:type="spellStart"/>
      <w:r w:rsidRPr="00F60B9B">
        <w:rPr>
          <w:rFonts w:ascii="Times New Roman" w:eastAsia="Calibri" w:hAnsi="Times New Roman" w:cs="Times New Roman"/>
          <w:sz w:val="28"/>
          <w:szCs w:val="28"/>
          <w:lang w:eastAsia="ru-RU"/>
        </w:rPr>
        <w:t>горэлектротранспортом</w:t>
      </w:r>
      <w:proofErr w:type="spellEnd"/>
      <w:r w:rsidRPr="00F60B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сравнению с показателем в 2013 году возросла на 3,7% в связи с принятием в 2014 году постановления АМС </w:t>
      </w:r>
      <w:proofErr w:type="spellStart"/>
      <w:r w:rsidRPr="00F60B9B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F60B9B">
        <w:rPr>
          <w:rFonts w:ascii="Times New Roman" w:eastAsia="Calibri" w:hAnsi="Times New Roman" w:cs="Times New Roman"/>
          <w:sz w:val="28"/>
          <w:szCs w:val="28"/>
          <w:lang w:eastAsia="ru-RU"/>
        </w:rPr>
        <w:t>.В</w:t>
      </w:r>
      <w:proofErr w:type="gramEnd"/>
      <w:r w:rsidRPr="00F60B9B">
        <w:rPr>
          <w:rFonts w:ascii="Times New Roman" w:eastAsia="Calibri" w:hAnsi="Times New Roman" w:cs="Times New Roman"/>
          <w:sz w:val="28"/>
          <w:szCs w:val="28"/>
          <w:lang w:eastAsia="ru-RU"/>
        </w:rPr>
        <w:t>ладикавказ</w:t>
      </w:r>
      <w:proofErr w:type="spellEnd"/>
      <w:r w:rsidRPr="00F60B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права бесплатного проезда школьникам. </w:t>
      </w:r>
    </w:p>
    <w:p w:rsidR="00F60B9B" w:rsidRPr="00F60B9B" w:rsidRDefault="00F60B9B" w:rsidP="00F60B9B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B9B">
        <w:rPr>
          <w:rFonts w:ascii="Times New Roman" w:eastAsia="Calibri" w:hAnsi="Times New Roman" w:cs="Times New Roman"/>
          <w:sz w:val="28"/>
          <w:szCs w:val="28"/>
          <w:lang w:eastAsia="ru-RU"/>
        </w:rPr>
        <w:t>Вместе с тем снижены отдельные качественные показатели работы электрического транспорта: перевозка платных пассажиров на 11,5%, доходы от перевозки пассажиров на 11,7%, выпуск вагонов на линию на 2,1%. Кроме того, увеличились случаи схода вагонов с рельсов в 1,8 раза, а также возврата подвижного состава по технической неисправности на 17%.</w:t>
      </w:r>
    </w:p>
    <w:p w:rsidR="00F60B9B" w:rsidRPr="00F60B9B" w:rsidRDefault="00F60B9B" w:rsidP="00F60B9B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B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Снижение показателей работы </w:t>
      </w:r>
      <w:proofErr w:type="spellStart"/>
      <w:r w:rsidRPr="00F60B9B">
        <w:rPr>
          <w:rFonts w:ascii="Times New Roman" w:eastAsia="Calibri" w:hAnsi="Times New Roman" w:cs="Times New Roman"/>
          <w:sz w:val="28"/>
          <w:szCs w:val="28"/>
          <w:lang w:eastAsia="ru-RU"/>
        </w:rPr>
        <w:t>горэлектротранспорта</w:t>
      </w:r>
      <w:proofErr w:type="spellEnd"/>
      <w:r w:rsidRPr="00F60B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обусловлено значительным износом вагонов, трамвайного пути, контактной сети, тяговых подстанций. </w:t>
      </w:r>
    </w:p>
    <w:p w:rsidR="00F60B9B" w:rsidRPr="00F60B9B" w:rsidRDefault="00F60B9B" w:rsidP="00F60B9B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B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муниципальной целевой программы развития городского пассажирского электрического транспорта на 2010-2014 годы в отчетном году проведены ремонтные работы: отремонтировано 820 погонных метров трамвайного пути, произведена замена 2 160 погонных метров контактного провода. На покрытие убытков из местного бюджета выделено 51,0 </w:t>
      </w:r>
      <w:proofErr w:type="gramStart"/>
      <w:r w:rsidRPr="00F60B9B">
        <w:rPr>
          <w:rFonts w:ascii="Times New Roman" w:eastAsia="Calibri" w:hAnsi="Times New Roman" w:cs="Times New Roman"/>
          <w:sz w:val="28"/>
          <w:szCs w:val="28"/>
          <w:lang w:eastAsia="ru-RU"/>
        </w:rPr>
        <w:t>млн</w:t>
      </w:r>
      <w:proofErr w:type="gramEnd"/>
      <w:r w:rsidRPr="00F60B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 и из республиканского бюджета на компенсацию затрат на льготный проезд граждан – 14,6 млн рублей.</w:t>
      </w:r>
    </w:p>
    <w:p w:rsidR="00F60B9B" w:rsidRPr="00F60B9B" w:rsidRDefault="00F60B9B" w:rsidP="00F60B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60B9B" w:rsidRPr="00F60B9B" w:rsidRDefault="00F60B9B" w:rsidP="00F60B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F60B9B" w:rsidRPr="00F60B9B" w:rsidRDefault="00F60B9B" w:rsidP="00F60B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F60B9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Связь</w:t>
      </w:r>
    </w:p>
    <w:p w:rsidR="00F60B9B" w:rsidRPr="00F60B9B" w:rsidRDefault="00F60B9B" w:rsidP="00F60B9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B9B" w:rsidRPr="00F60B9B" w:rsidRDefault="00F60B9B" w:rsidP="00F60B9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Северная Осетия-Алания занимает одно из лидирующих мест среди субъектов Российской Федерации по уровню телефонизации населения. Зона покрытия составляет более 97,5% территории республики </w:t>
      </w:r>
      <w:r w:rsidRPr="00F60B9B"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r w:rsidRPr="00F60B9B">
        <w:rPr>
          <w:rFonts w:ascii="Times New Roman" w:eastAsia="Times New Roman" w:hAnsi="Times New Roman" w:cs="Times New Roman"/>
          <w:sz w:val="28"/>
          <w:szCs w:val="28"/>
        </w:rPr>
        <w:lastRenderedPageBreak/>
        <w:t>том числе территорию труднодоступных горных районов ОАО «МТС» покрывает на 50%, ОАО «МегаФон» - на 35%, ОАО «ВымпелКом» - на 50%).</w:t>
      </w:r>
    </w:p>
    <w:p w:rsidR="00F60B9B" w:rsidRPr="00F60B9B" w:rsidRDefault="00F60B9B" w:rsidP="00F60B9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9B">
        <w:rPr>
          <w:rFonts w:ascii="Times New Roman" w:eastAsia="Times New Roman" w:hAnsi="Times New Roman" w:cs="Times New Roman"/>
          <w:sz w:val="28"/>
          <w:szCs w:val="28"/>
        </w:rPr>
        <w:t>Сигналом З</w:t>
      </w:r>
      <w:proofErr w:type="gramStart"/>
      <w:r w:rsidRPr="00F60B9B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proofErr w:type="gramEnd"/>
      <w:r w:rsidRPr="00F60B9B">
        <w:rPr>
          <w:rFonts w:ascii="Times New Roman" w:eastAsia="Times New Roman" w:hAnsi="Times New Roman" w:cs="Times New Roman"/>
          <w:sz w:val="28"/>
          <w:szCs w:val="28"/>
        </w:rPr>
        <w:t xml:space="preserve"> охвачено порядка 76% территории республики (из них ОАО «МТС» - 50%, ОАО «МегаФон» - 45%, ОАО «</w:t>
      </w:r>
      <w:proofErr w:type="spellStart"/>
      <w:r w:rsidRPr="00F60B9B">
        <w:rPr>
          <w:rFonts w:ascii="Times New Roman" w:eastAsia="Times New Roman" w:hAnsi="Times New Roman" w:cs="Times New Roman"/>
          <w:sz w:val="28"/>
          <w:szCs w:val="28"/>
        </w:rPr>
        <w:t>Вымпелком</w:t>
      </w:r>
      <w:proofErr w:type="spellEnd"/>
      <w:r w:rsidRPr="00F60B9B">
        <w:rPr>
          <w:rFonts w:ascii="Times New Roman" w:eastAsia="Times New Roman" w:hAnsi="Times New Roman" w:cs="Times New Roman"/>
          <w:sz w:val="28"/>
          <w:szCs w:val="28"/>
        </w:rPr>
        <w:t xml:space="preserve">» - 68%), сетью </w:t>
      </w:r>
      <w:r w:rsidRPr="00F60B9B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F60B9B">
        <w:rPr>
          <w:rFonts w:ascii="Times New Roman" w:eastAsia="Times New Roman" w:hAnsi="Times New Roman" w:cs="Times New Roman"/>
          <w:sz w:val="28"/>
          <w:szCs w:val="28"/>
        </w:rPr>
        <w:t>ТЕ - 94% территории г. Владикавказа (ОАО «МТС» и ОАО «ВымпелКом»).</w:t>
      </w:r>
    </w:p>
    <w:p w:rsidR="00F60B9B" w:rsidRPr="00F60B9B" w:rsidRDefault="00F60B9B" w:rsidP="00F60B9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9B">
        <w:rPr>
          <w:rFonts w:ascii="Times New Roman" w:eastAsia="Times New Roman" w:hAnsi="Times New Roman" w:cs="Times New Roman"/>
          <w:sz w:val="28"/>
          <w:szCs w:val="28"/>
        </w:rPr>
        <w:t xml:space="preserve">Покрытие территории Республики Северная Осетия-Алания мобильным интернетом составляет более 67%. Количество пользователей, обладающих мобильным доступом к сети Интернет, в 2014 году составило 358 тысяч. </w:t>
      </w:r>
    </w:p>
    <w:p w:rsidR="00F60B9B" w:rsidRPr="00F60B9B" w:rsidRDefault="00F60B9B" w:rsidP="00F60B9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9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республики действует четыре оператора подвижной сотовой связи с клиентской базой около 900 тыс. абонентов (90,0% по отношению к показателю в 2013 году), в том числе ОАО «МТС» - 361 тыс. абонентов, ОАО «МегаФон» - 320 тыс. абонентов, ОАО «ВымпелКом» - 213 тыс. абонентов и ЗАО «Астарта» - 4,7 тыс. абонентов. Снижение числа абонентов обусловлено вступлением в силу поправок в Федеральный закон «О связи» о перенесении абонентского номера, в </w:t>
      </w:r>
      <w:proofErr w:type="gramStart"/>
      <w:r w:rsidRPr="00F60B9B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F60B9B">
        <w:rPr>
          <w:rFonts w:ascii="Times New Roman" w:eastAsia="Times New Roman" w:hAnsi="Times New Roman" w:cs="Times New Roman"/>
          <w:sz w:val="28"/>
          <w:szCs w:val="28"/>
        </w:rPr>
        <w:t xml:space="preserve"> с чем абоненты предпочитают переход на другую сеть со своим номером, вместо приобретения дополнительного нового номера.</w:t>
      </w:r>
    </w:p>
    <w:p w:rsidR="00F60B9B" w:rsidRPr="00F60B9B" w:rsidRDefault="00F60B9B" w:rsidP="00F60B9B">
      <w:pPr>
        <w:widowControl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9B">
        <w:rPr>
          <w:rFonts w:ascii="Times New Roman" w:eastAsia="Times New Roman" w:hAnsi="Times New Roman" w:cs="Times New Roman"/>
          <w:sz w:val="28"/>
          <w:szCs w:val="28"/>
        </w:rPr>
        <w:t>В планах всех операторов на 2015 год - выделение средств на развитие инфраструктуры сотовой связи: строительство новых базовых станций и внедрение новой аппаратуры для увеличения пропускной способности каналов связи и повышения качества оказываемых услуг связи, увеличение зоны покрытия сигналом З</w:t>
      </w:r>
      <w:proofErr w:type="gramStart"/>
      <w:r w:rsidRPr="00F60B9B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proofErr w:type="gramEnd"/>
      <w:r w:rsidRPr="00F60B9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60B9B">
        <w:rPr>
          <w:rFonts w:ascii="Times New Roman" w:eastAsia="Times New Roman" w:hAnsi="Times New Roman" w:cs="Times New Roman"/>
          <w:sz w:val="28"/>
          <w:szCs w:val="28"/>
          <w:lang w:val="en-US"/>
        </w:rPr>
        <w:t>LTE</w:t>
      </w:r>
      <w:r w:rsidRPr="00F60B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0B9B" w:rsidRPr="00F60B9B" w:rsidRDefault="00F60B9B" w:rsidP="00F60B9B">
      <w:pPr>
        <w:widowControl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9B">
        <w:rPr>
          <w:rFonts w:ascii="Times New Roman" w:eastAsia="Times New Roman" w:hAnsi="Times New Roman" w:cs="Times New Roman"/>
          <w:sz w:val="28"/>
          <w:szCs w:val="28"/>
        </w:rPr>
        <w:t>В условиях острой конкуренции услуги широкополосного доступа к сети Интернет на территории республики предоставляют 4 оператора: филиал ОАО «Ростелеком» (57,9 тыс. пользователей), ООО «ТВИНГО телеком» (32,1 тыс. пользователей), ООО «</w:t>
      </w:r>
      <w:proofErr w:type="spellStart"/>
      <w:r w:rsidRPr="00F60B9B">
        <w:rPr>
          <w:rFonts w:ascii="Times New Roman" w:eastAsia="Times New Roman" w:hAnsi="Times New Roman" w:cs="Times New Roman"/>
          <w:sz w:val="28"/>
          <w:szCs w:val="28"/>
        </w:rPr>
        <w:t>Иртелком</w:t>
      </w:r>
      <w:proofErr w:type="spellEnd"/>
      <w:r w:rsidRPr="00F60B9B">
        <w:rPr>
          <w:rFonts w:ascii="Times New Roman" w:eastAsia="Times New Roman" w:hAnsi="Times New Roman" w:cs="Times New Roman"/>
          <w:sz w:val="28"/>
          <w:szCs w:val="28"/>
        </w:rPr>
        <w:t>» (25 тыс. пользователей), ООО «Телеком-Алания» (500 пользователей).</w:t>
      </w:r>
    </w:p>
    <w:p w:rsidR="00F60B9B" w:rsidRPr="00F60B9B" w:rsidRDefault="00F60B9B" w:rsidP="00F60B9B">
      <w:pPr>
        <w:widowControl w:val="0"/>
        <w:numPr>
          <w:ilvl w:val="12"/>
          <w:numId w:val="0"/>
        </w:numPr>
        <w:tabs>
          <w:tab w:val="left" w:pos="-1701"/>
          <w:tab w:val="left" w:pos="1620"/>
        </w:tabs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B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объем оказанных всеми организациями услуг связи за 2014 год составил 6 101,8 </w:t>
      </w:r>
      <w:proofErr w:type="gramStart"/>
      <w:r w:rsidRPr="00F60B9B">
        <w:rPr>
          <w:rFonts w:ascii="Times New Roman" w:eastAsia="Calibri" w:hAnsi="Times New Roman" w:cs="Times New Roman"/>
          <w:sz w:val="28"/>
          <w:szCs w:val="28"/>
          <w:lang w:eastAsia="ru-RU"/>
        </w:rPr>
        <w:t>млн</w:t>
      </w:r>
      <w:proofErr w:type="gramEnd"/>
      <w:r w:rsidRPr="00F60B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 (104,1% к 2013 году). Существенную позицию по оказанию услуг связи, как фиксированной телефонной, так и широкополосного доступа к сети Интернет, занимает Северо-Осетинский филиал ОАО «Ростелеком», удельный вес которого в общем объеме услуг связи составляет 18,8%. За 2014 год им </w:t>
      </w:r>
      <w:r w:rsidRPr="00F60B9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п</w:t>
      </w:r>
      <w:r w:rsidRPr="00F60B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редоставлено услуг связи на сумму 1 146,9 </w:t>
      </w:r>
      <w:proofErr w:type="gramStart"/>
      <w:r w:rsidRPr="00F60B9B">
        <w:rPr>
          <w:rFonts w:ascii="Times New Roman" w:eastAsia="Calibri" w:hAnsi="Times New Roman" w:cs="Times New Roman"/>
          <w:sz w:val="28"/>
          <w:szCs w:val="28"/>
          <w:lang w:eastAsia="ru-RU"/>
        </w:rPr>
        <w:t>млн</w:t>
      </w:r>
      <w:proofErr w:type="gramEnd"/>
      <w:r w:rsidRPr="00F60B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 (99,2% к показателю в 2013 году), из них объем услуг связи, предоставленный населению, составил 659,8 млн рублей (87,3% к уровню в 2013 году).</w:t>
      </w:r>
    </w:p>
    <w:p w:rsidR="00F60B9B" w:rsidRPr="00F60B9B" w:rsidRDefault="00F60B9B" w:rsidP="00F60B9B">
      <w:pPr>
        <w:tabs>
          <w:tab w:val="left" w:pos="162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пользователей сети Интернет составляет 410 тыс. абонентов, в том числе количество пользователей широкополосного доступа – 150 тыс. абонентов. Активно развивается сектор услуг по обеспечению высокоскоростного доступа к сети Интернет. В частности, количество портов </w:t>
      </w:r>
      <w:proofErr w:type="spellStart"/>
      <w:r w:rsidRPr="00F60B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FTTb</w:t>
      </w:r>
      <w:proofErr w:type="spellEnd"/>
      <w:r w:rsidRPr="00F6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(«оптика в дом») Северо-Осетинского филиала ОАО «Ростелеком» выросло до 34 728, увеличилась монтированная емкость узлов широкополосного доступа до 55 864 портов.</w:t>
      </w:r>
    </w:p>
    <w:p w:rsidR="00F60B9B" w:rsidRPr="00F60B9B" w:rsidRDefault="00F60B9B" w:rsidP="00F60B9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9B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Услугами почтовой связи охвачена вся территория республики. В состав Управления федеральной почтовой связи Республики Северная Осетия-Алания (далее - УФПС) входят 5 почтамтов, в том числе 1 межрайонный. Услуги почтовой связи оказывает 172 отделения почтовой связи (106 их них находятся в сельской местности), из которых 2 отделения 1-го класса, 6 отделений 2-го класса, 29 отделений З-</w:t>
      </w:r>
      <w:proofErr w:type="spellStart"/>
      <w:r w:rsidRPr="00F60B9B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F60B9B">
        <w:rPr>
          <w:rFonts w:ascii="Times New Roman" w:eastAsia="Times New Roman" w:hAnsi="Times New Roman" w:cs="Times New Roman"/>
          <w:sz w:val="28"/>
          <w:szCs w:val="28"/>
        </w:rPr>
        <w:t xml:space="preserve"> класса, 93 отделения 4-го класса, 42 отделения 5-го класса. Удельный вес оборота УФПС составляет около 10% от общих объемов услуг связи на территории Республики Северная Осетия-Алания.</w:t>
      </w:r>
    </w:p>
    <w:p w:rsidR="00F60B9B" w:rsidRPr="00F60B9B" w:rsidRDefault="00F60B9B" w:rsidP="00F60B9B">
      <w:pPr>
        <w:widowControl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9B">
        <w:rPr>
          <w:rFonts w:ascii="Times New Roman" w:eastAsia="Times New Roman" w:hAnsi="Times New Roman" w:cs="Times New Roman"/>
          <w:sz w:val="28"/>
          <w:szCs w:val="28"/>
        </w:rPr>
        <w:t>Радиотелевизионный передающий центр Республики Северная Осетия-Алания обеспечивает на территории республики общедоступность информационного пространства. На текущий момент завершены работы по строительству сети цифрового телевидения и вещания 2-го мультиплекса Трансляция телерадиопрограмм на территории республики осуществляется посредством более 200 телевизионных и радиовещательных приемопередающих станций, в том числе на 1-м мультиплексе 30 станциями приема цифровых сигналов. В эксплуатационно-техническом обслуживании находится 46 антенно-мачтовых сооружений, размещенных на объектах филиала по всей республике.</w:t>
      </w:r>
    </w:p>
    <w:p w:rsidR="00F60B9B" w:rsidRPr="00F60B9B" w:rsidRDefault="00F60B9B" w:rsidP="00F60B9B">
      <w:pPr>
        <w:widowControl w:val="0"/>
        <w:spacing w:before="14"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9B">
        <w:rPr>
          <w:rFonts w:ascii="Times New Roman" w:eastAsia="Times New Roman" w:hAnsi="Times New Roman" w:cs="Times New Roman"/>
          <w:sz w:val="28"/>
          <w:szCs w:val="28"/>
        </w:rPr>
        <w:t xml:space="preserve">По данным филиала «Радиотелевизионный передающий центр Республики Северная Осетия-Алания», в настоящее время телерадиовещание в цифровом формате осуществляется в г. Владикавказ и на прилегающих равнинных территориях республики. В цифровом качестве на 1-м мультиплексе </w:t>
      </w:r>
      <w:proofErr w:type="gramStart"/>
      <w:r w:rsidRPr="00F60B9B">
        <w:rPr>
          <w:rFonts w:ascii="Times New Roman" w:eastAsia="Times New Roman" w:hAnsi="Times New Roman" w:cs="Times New Roman"/>
          <w:sz w:val="28"/>
          <w:szCs w:val="28"/>
        </w:rPr>
        <w:t>доступны</w:t>
      </w:r>
      <w:proofErr w:type="gramEnd"/>
      <w:r w:rsidRPr="00F60B9B">
        <w:rPr>
          <w:rFonts w:ascii="Times New Roman" w:eastAsia="Times New Roman" w:hAnsi="Times New Roman" w:cs="Times New Roman"/>
          <w:sz w:val="28"/>
          <w:szCs w:val="28"/>
        </w:rPr>
        <w:t xml:space="preserve"> 10 федеральных телевизионных каналов и 3 радиоканала, на 2-м мультиплексе - 10 федеральных телевизионных каналов. Сигнал доступен для 95% жителей республики.</w:t>
      </w:r>
    </w:p>
    <w:p w:rsidR="004357FA" w:rsidRDefault="004357FA"/>
    <w:sectPr w:rsidR="0043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9B"/>
    <w:rsid w:val="004357FA"/>
    <w:rsid w:val="00F6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1777</Words>
  <Characters>10130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2015-04-06T07:12:00Z</dcterms:created>
  <dcterms:modified xsi:type="dcterms:W3CDTF">2015-04-06T07:23:00Z</dcterms:modified>
</cp:coreProperties>
</file>